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2"/>
        <w:gridCol w:w="3671"/>
        <w:gridCol w:w="963"/>
        <w:gridCol w:w="3745"/>
        <w:gridCol w:w="1268"/>
        <w:gridCol w:w="1074"/>
        <w:gridCol w:w="803"/>
        <w:gridCol w:w="944"/>
        <w:tblGridChange w:id="0">
          <w:tblGrid>
            <w:gridCol w:w="1512"/>
            <w:gridCol w:w="3671"/>
            <w:gridCol w:w="963"/>
            <w:gridCol w:w="3745"/>
            <w:gridCol w:w="1268"/>
            <w:gridCol w:w="1074"/>
            <w:gridCol w:w="803"/>
            <w:gridCol w:w="9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CANDIDATO e email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LINHA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Gretha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Felipe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Média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95276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 PATRÍCIA MELO ARRUDA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patriciaarruda_81@hotmail.com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DECISIONES DO ANTIGO REGIME PORTUGUÊS (1602-1625) E O DESENVOLVIMENTO DO DIREITO PENAL BRASILEIRO SOB A PERSPECTIVA DE PRECEDENTES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9,0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95287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ANTONIO RENATO GONCALVES PEDROSA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pedrosa.re@gmail.com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efetividade da função jurisdicional do Estado sob a ótima da vítima: novo paradigma de atuação judicial através do Centro de Justiça Restaurativa da Defensoria Pública do Estado do Ceará.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7,0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7,8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7,63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95812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BRUNA FERREIRA DE ARAÚJO BEZERRA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brunaaraujobezerra@gmail.com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GÊNERO E INTERSECCIONALIDADE: REPRESENTAÇÃO SIMBÓLICA DA MULHER NA POLÍTICA DO CEARÁ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95236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CARLOS EDUARDO FERREIRA AGUIAR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car.guiar.18@gmail.com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RAZÕES DE DECIDIR DO SUPREMO TRIBUNAL FEDERAL: A APORIA DO USO PRINCIPIOLÓGICO EM MATÉRIA DE DIREITOS FUNDAMENTAIS ANTE O AGIR COMUNICATIVO EM HABERMAS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95855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ÊNIO STEFANI RODRIGUES CARDOSO CIDRÃO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cidraoenio@gmail.com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COMPREENSÃO DO ESTADO TOTALITÁRIO PARA O APERFEIÇOAMENTO DA DEMOCRACIA: O DIREITO SOB A PERSPECTIVA DE HANNAH ARENDT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8,33</w:t>
            </w:r>
          </w:p>
        </w:tc>
      </w:tr>
      <w:tr>
        <w:trPr>
          <w:cantSplit w:val="0"/>
          <w:trHeight w:val="198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95815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Lanna Beatriz Sampaio Praciano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lannabsampaio@gmail.com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 IMPACTOS DA CONCESSÃO DO ENCARGO DECISÓRIO ÀS MÁQUINAS: UMA ANÁLISE ACERCA DA INFLUÊNCIA DOS VIESES ALGORITMOS NA DECISÃO JUDICIAL.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95140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LUNARA FARIAS LIMA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lima.lunara@gmail.com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CONSTITUCIONALISMO ABUSIVO NO BRASIL: UMA ANÁLISE DA AGENDA POLÍTICA EVANGÉLICO-PENTECOSTAL NO CONGRESSO NACIONAL DE 2019 A 2022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95515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MARIANA RODRIGUES ARAGÃO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marianararagao@gmail.com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vanessa_jenu@hotmail.com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VIOLÊNCIA POLÍTICA DE GÊNERO CONTRA MULHERES CANDIDATAS AO CARGO DE DEPUTADA NO ESTADO DO CEARÁ NAS ELEIÇÕES GERAIS DE 2018 E 2022.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9,5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9,5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9,66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95685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MAURO WESLLEN TAVARES SILVESTRE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dr.mauro.silvestre@gmail.com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MASSACRE DO CALDEIRÃO DA SANTA CRUZ DO DESERTO: O ESTADO DE EXCEÇÃO COMO LEGITIMAÇÃO DO ROMPIMENTO DAS GARANTIAS FUNDAMENTAIS COLETIVAS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6,0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95424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 OLIVEIRA QUEIROZ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victorofilho@hotmail.com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 NOVAS PERSPECTIVAS DO PLEBISCITO E DO REFERENDO NO BRASIL, A PARTIR DA RESOLUÇÃO N. 23.385/12 DO TSE E DAS BALLOT MEASURES DO DIREITO NORTE-AMERICANO.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</w:tr>
    </w:tbl>
    <w:p w:rsidR="00000000" w:rsidDel="00000000" w:rsidP="00000000" w:rsidRDefault="00000000" w:rsidRPr="00000000" w14:paraId="0000006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Doutorado</w:t>
      </w:r>
    </w:p>
    <w:tbl>
      <w:tblPr>
        <w:tblStyle w:val="Table2"/>
        <w:tblW w:w="1383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0"/>
        <w:gridCol w:w="3628"/>
        <w:gridCol w:w="963"/>
        <w:gridCol w:w="3589"/>
        <w:gridCol w:w="1242"/>
        <w:gridCol w:w="1004"/>
        <w:gridCol w:w="863"/>
        <w:gridCol w:w="1038"/>
        <w:tblGridChange w:id="0">
          <w:tblGrid>
            <w:gridCol w:w="1510"/>
            <w:gridCol w:w="3628"/>
            <w:gridCol w:w="963"/>
            <w:gridCol w:w="3589"/>
            <w:gridCol w:w="1242"/>
            <w:gridCol w:w="1004"/>
            <w:gridCol w:w="863"/>
            <w:gridCol w:w="10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NÚMERO DE INSCRIÇÃO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CANDIDATO e 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LINHA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Gretha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Felipe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Média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95367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Gustavo Nascimento Torres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gustavontorres@ufpi.edu.br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CONTROLE POLÍTICO DE EMENDAS E DESENHOS INSTITUCIONAIS PARLAMENTARES: UMA ANÁLISE COMPARADA ENTRE BRASIL E AMÉRICA LATINA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7,83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95857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Igor Moura Rodrigues Teixeira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igormoura.r@gmail.com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TEORIA DA DEMOCRACIA DECOLONIAL: DA CRÍTICA À DEMOCRACIA LIBERAL AO MODELO DE POLITIZAÇÃO EMANCIPATÓRIA DO ESTADO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95645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Thaís Silva Alves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profthaissilvaalves@gmail.com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RECURSO AO POVO MEDIADO POR TECNOLOGIA DA INFORMAÇÃO COMO INSTRUMENTO DE EFETIVAÇÃO DO DIREITO COLETIVO À PARTICIPAÇÃO POPULAR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6,5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7,0</w:t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3">
    <w:name w:val="heading 3"/>
    <w:basedOn w:val="Normal"/>
    <w:link w:val="Ttulo3Char"/>
    <w:uiPriority w:val="9"/>
    <w:qFormat w:val="1"/>
    <w:rsid w:val="00064C2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67775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1261E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 w:val="1"/>
    <w:rsid w:val="00E704E3"/>
    <w:rPr>
      <w:color w:val="808080"/>
    </w:rPr>
  </w:style>
  <w:style w:type="character" w:styleId="go" w:customStyle="1">
    <w:name w:val="go"/>
    <w:basedOn w:val="Fontepargpadro"/>
    <w:rsid w:val="0008003C"/>
  </w:style>
  <w:style w:type="character" w:styleId="Hyperlink">
    <w:name w:val="Hyperlink"/>
    <w:basedOn w:val="Fontepargpadro"/>
    <w:uiPriority w:val="99"/>
    <w:unhideWhenUsed w:val="1"/>
    <w:rsid w:val="00064C21"/>
    <w:rPr>
      <w:color w:val="0000ff"/>
      <w:u w:val="single"/>
    </w:rPr>
  </w:style>
  <w:style w:type="character" w:styleId="Ttulo3Char" w:customStyle="1">
    <w:name w:val="Título 3 Char"/>
    <w:basedOn w:val="Fontepargpadro"/>
    <w:link w:val="Ttulo3"/>
    <w:uiPriority w:val="9"/>
    <w:rsid w:val="00064C21"/>
    <w:rPr>
      <w:rFonts w:ascii="Times New Roman" w:cs="Times New Roman" w:eastAsia="Times New Roman" w:hAnsi="Times New Roman"/>
      <w:b w:val="1"/>
      <w:bCs w:val="1"/>
      <w:sz w:val="27"/>
      <w:szCs w:val="27"/>
      <w:lang w:eastAsia="pt-BR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0E553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rianararagao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0nCaZtCkYhTjDn9avq2TyPbcVQ==">AMUW2mX7GwyztTEDzFv513/rvR80TlBKS/UvzyUfxaRmaL9l2c9sscXgxU8GHRh6BafXTJS2JynMUQX70IQciEdh2fRgfpe7oZDxQqJqSzJWKprJf0FAmYfe46mlSGNxEglaxF+965Kb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2021-11-23T11:07:00Z</dcterms:created>
  <dc:creator>Raquel Cavalcanti Ramos Machado</dc:creator>
</cp:coreProperties>
</file>